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BB" w:rsidRDefault="00A06557" w:rsidP="00617890">
      <w:r>
        <w:rPr>
          <w:rFonts w:hint="eastAsia"/>
        </w:rPr>
        <w:t>資料２</w:t>
      </w:r>
      <w:bookmarkStart w:id="0" w:name="_GoBack"/>
      <w:bookmarkEnd w:id="0"/>
    </w:p>
    <w:p w:rsidR="00617890" w:rsidRDefault="00617890" w:rsidP="00617890">
      <w:r>
        <w:rPr>
          <w:rFonts w:hint="eastAsia"/>
        </w:rPr>
        <w:t>横浜市福祉のまちづくり推進会議小委員会の設置について</w:t>
      </w:r>
    </w:p>
    <w:p w:rsidR="00617890" w:rsidRDefault="00617890" w:rsidP="00617890"/>
    <w:p w:rsidR="00617890" w:rsidRDefault="00617890" w:rsidP="00617890">
      <w:r>
        <w:rPr>
          <w:rFonts w:hint="eastAsia"/>
        </w:rPr>
        <w:t>１　概要</w:t>
      </w:r>
    </w:p>
    <w:p w:rsidR="00617890" w:rsidRDefault="00617890" w:rsidP="00617890">
      <w:r>
        <w:rPr>
          <w:rFonts w:hint="eastAsia"/>
        </w:rPr>
        <w:t>令和３年３月に改定した「横浜市福祉のまちづくり推進指針（令和３年度～７年度）」（以下、推進指針といいます。）の周知、浸透に向け、市民や事業者の皆さんの行動に繋がる取組について意見をお聞きし、今後の福祉のまちづくり推進事業に反映するため小委員会を設置します。</w:t>
      </w:r>
    </w:p>
    <w:p w:rsidR="00617890" w:rsidRDefault="00617890" w:rsidP="00617890"/>
    <w:p w:rsidR="00617890" w:rsidRPr="00617890" w:rsidRDefault="00617890" w:rsidP="00617890">
      <w:pPr>
        <w:rPr>
          <w:rFonts w:ascii="ＭＳ 明朝" w:eastAsia="ＭＳ 明朝" w:hAnsi="ＭＳ 明朝"/>
        </w:rPr>
      </w:pPr>
      <w:r w:rsidRPr="00617890">
        <w:rPr>
          <w:rFonts w:ascii="ＭＳ 明朝" w:eastAsia="ＭＳ 明朝" w:hAnsi="ＭＳ 明朝" w:hint="eastAsia"/>
        </w:rPr>
        <w:t>２　推進指針制定及び改定の経緯</w:t>
      </w:r>
    </w:p>
    <w:p w:rsidR="00617890" w:rsidRPr="00617890" w:rsidRDefault="00617890" w:rsidP="00617890">
      <w:pPr>
        <w:rPr>
          <w:rFonts w:ascii="ＭＳ 明朝" w:eastAsia="ＭＳ 明朝" w:hAnsi="ＭＳ 明朝"/>
        </w:rPr>
      </w:pPr>
      <w:r w:rsidRPr="00617890">
        <w:rPr>
          <w:rFonts w:ascii="ＭＳ 明朝" w:eastAsia="ＭＳ 明朝" w:hAnsi="ＭＳ 明朝" w:hint="eastAsia"/>
        </w:rPr>
        <w:t>平成11年策定</w:t>
      </w:r>
    </w:p>
    <w:p w:rsidR="00617890" w:rsidRPr="00617890" w:rsidRDefault="00617890" w:rsidP="00617890">
      <w:pPr>
        <w:rPr>
          <w:rFonts w:ascii="ＭＳ 明朝" w:eastAsia="ＭＳ 明朝" w:hAnsi="ＭＳ 明朝"/>
        </w:rPr>
      </w:pPr>
      <w:r w:rsidRPr="00617890">
        <w:rPr>
          <w:rFonts w:ascii="ＭＳ 明朝" w:eastAsia="ＭＳ 明朝" w:hAnsi="ＭＳ 明朝" w:hint="eastAsia"/>
        </w:rPr>
        <w:t>長期目標、ソフトとハードが一体となった福祉のまちづくりが進み、だれもがヨコハマのよさを感じながら暮らすことのできるまち</w:t>
      </w:r>
    </w:p>
    <w:p w:rsidR="00617890" w:rsidRPr="00617890" w:rsidRDefault="00617890" w:rsidP="00617890">
      <w:pPr>
        <w:rPr>
          <w:rFonts w:ascii="ＭＳ 明朝" w:eastAsia="ＭＳ 明朝" w:hAnsi="ＭＳ 明朝"/>
        </w:rPr>
      </w:pPr>
      <w:r w:rsidRPr="00617890">
        <w:rPr>
          <w:rFonts w:ascii="ＭＳ 明朝" w:eastAsia="ＭＳ 明朝" w:hAnsi="ＭＳ 明朝" w:hint="eastAsia"/>
        </w:rPr>
        <w:t>短期目標、ヨコハマで暮らし、活動するすべての人が少なくとも１回は福祉のまちづくりを考える</w:t>
      </w:r>
    </w:p>
    <w:p w:rsidR="00617890" w:rsidRPr="00617890" w:rsidRDefault="00617890" w:rsidP="00617890">
      <w:pPr>
        <w:rPr>
          <w:rFonts w:ascii="ＭＳ 明朝" w:eastAsia="ＭＳ 明朝" w:hAnsi="ＭＳ 明朝"/>
        </w:rPr>
      </w:pPr>
      <w:r w:rsidRPr="00617890">
        <w:rPr>
          <w:rFonts w:ascii="ＭＳ 明朝" w:eastAsia="ＭＳ 明朝" w:hAnsi="ＭＳ 明朝" w:hint="eastAsia"/>
        </w:rPr>
        <w:t>平成14年改定</w:t>
      </w:r>
    </w:p>
    <w:p w:rsidR="00617890" w:rsidRPr="00617890" w:rsidRDefault="00617890" w:rsidP="00617890">
      <w:pPr>
        <w:rPr>
          <w:rFonts w:ascii="ＭＳ 明朝" w:eastAsia="ＭＳ 明朝" w:hAnsi="ＭＳ 明朝"/>
        </w:rPr>
      </w:pPr>
      <w:r w:rsidRPr="00617890">
        <w:rPr>
          <w:rFonts w:ascii="ＭＳ 明朝" w:eastAsia="ＭＳ 明朝" w:hAnsi="ＭＳ 明朝"/>
        </w:rPr>
        <w:t>短期目標</w:t>
      </w:r>
      <w:r w:rsidRPr="00617890">
        <w:rPr>
          <w:rFonts w:ascii="ＭＳ 明朝" w:eastAsia="ＭＳ 明朝" w:hAnsi="ＭＳ 明朝" w:hint="eastAsia"/>
        </w:rPr>
        <w:t>、みんなで福祉のまちづくり情報をキャッチボールしよう</w:t>
      </w:r>
    </w:p>
    <w:p w:rsidR="00617890" w:rsidRPr="00617890" w:rsidRDefault="00617890" w:rsidP="00617890">
      <w:pPr>
        <w:rPr>
          <w:rFonts w:ascii="ＭＳ 明朝" w:eastAsia="ＭＳ 明朝" w:hAnsi="ＭＳ 明朝"/>
        </w:rPr>
      </w:pPr>
      <w:r w:rsidRPr="00617890">
        <w:rPr>
          <w:rFonts w:ascii="ＭＳ 明朝" w:eastAsia="ＭＳ 明朝" w:hAnsi="ＭＳ 明朝" w:hint="eastAsia"/>
        </w:rPr>
        <w:t>平成19年改定</w:t>
      </w:r>
    </w:p>
    <w:p w:rsidR="00617890" w:rsidRPr="00617890" w:rsidRDefault="00617890" w:rsidP="00617890">
      <w:pPr>
        <w:rPr>
          <w:rFonts w:ascii="ＭＳ 明朝" w:eastAsia="ＭＳ 明朝" w:hAnsi="ＭＳ 明朝"/>
        </w:rPr>
      </w:pPr>
      <w:r w:rsidRPr="00617890">
        <w:rPr>
          <w:rFonts w:ascii="ＭＳ 明朝" w:eastAsia="ＭＳ 明朝" w:hAnsi="ＭＳ 明朝"/>
        </w:rPr>
        <w:t>短期目標</w:t>
      </w:r>
      <w:r w:rsidRPr="00617890">
        <w:rPr>
          <w:rFonts w:ascii="ＭＳ 明朝" w:eastAsia="ＭＳ 明朝" w:hAnsi="ＭＳ 明朝" w:hint="eastAsia"/>
        </w:rPr>
        <w:t>、さぁ、行動しよう！福祉のまちづくり</w:t>
      </w:r>
    </w:p>
    <w:p w:rsidR="00617890" w:rsidRPr="00617890" w:rsidRDefault="00617890" w:rsidP="00617890">
      <w:pPr>
        <w:rPr>
          <w:rFonts w:ascii="ＭＳ 明朝" w:eastAsia="ＭＳ 明朝" w:hAnsi="ＭＳ 明朝"/>
        </w:rPr>
      </w:pPr>
      <w:r w:rsidRPr="00617890">
        <w:rPr>
          <w:rFonts w:ascii="ＭＳ 明朝" w:eastAsia="ＭＳ 明朝" w:hAnsi="ＭＳ 明朝" w:hint="eastAsia"/>
        </w:rPr>
        <w:t>平成23年改定</w:t>
      </w:r>
    </w:p>
    <w:p w:rsidR="00617890" w:rsidRPr="00617890" w:rsidRDefault="00617890" w:rsidP="00617890">
      <w:pPr>
        <w:rPr>
          <w:rFonts w:ascii="ＭＳ 明朝" w:eastAsia="ＭＳ 明朝" w:hAnsi="ＭＳ 明朝"/>
        </w:rPr>
      </w:pPr>
      <w:r w:rsidRPr="00617890">
        <w:rPr>
          <w:rFonts w:ascii="ＭＳ 明朝" w:eastAsia="ＭＳ 明朝" w:hAnsi="ＭＳ 明朝"/>
        </w:rPr>
        <w:t>基本となる方向性</w:t>
      </w:r>
      <w:r w:rsidRPr="00617890">
        <w:rPr>
          <w:rFonts w:ascii="ＭＳ 明朝" w:eastAsia="ＭＳ 明朝" w:hAnsi="ＭＳ 明朝" w:hint="eastAsia"/>
        </w:rPr>
        <w:t>、ソフト</w:t>
      </w:r>
      <w:r w:rsidRPr="00617890">
        <w:rPr>
          <w:rFonts w:ascii="ＭＳ 明朝" w:eastAsia="ＭＳ 明朝" w:hAnsi="ＭＳ 明朝"/>
        </w:rPr>
        <w:t>とハードが一体となった福祉のまちづくりをみんなで進め、ヨコハマのよさを感じながら</w:t>
      </w:r>
      <w:r w:rsidRPr="00617890">
        <w:rPr>
          <w:rFonts w:ascii="ＭＳ 明朝" w:eastAsia="ＭＳ 明朝" w:hAnsi="ＭＳ 明朝" w:hint="eastAsia"/>
        </w:rPr>
        <w:t>、</w:t>
      </w:r>
      <w:r w:rsidRPr="00617890">
        <w:rPr>
          <w:rFonts w:ascii="ＭＳ 明朝" w:eastAsia="ＭＳ 明朝" w:hAnsi="ＭＳ 明朝"/>
        </w:rPr>
        <w:t>そのよさを次世代につなげることのできるまち</w:t>
      </w:r>
    </w:p>
    <w:p w:rsidR="00617890" w:rsidRPr="00617890" w:rsidRDefault="00617890" w:rsidP="00617890">
      <w:pPr>
        <w:rPr>
          <w:rFonts w:ascii="ＭＳ 明朝" w:eastAsia="ＭＳ 明朝" w:hAnsi="ＭＳ 明朝"/>
        </w:rPr>
      </w:pPr>
      <w:r w:rsidRPr="00617890">
        <w:rPr>
          <w:rFonts w:ascii="ＭＳ 明朝" w:eastAsia="ＭＳ 明朝" w:hAnsi="ＭＳ 明朝" w:hint="eastAsia"/>
          <w:kern w:val="0"/>
        </w:rPr>
        <w:t>平成</w:t>
      </w:r>
      <w:r w:rsidRPr="00617890">
        <w:rPr>
          <w:rFonts w:ascii="ＭＳ 明朝" w:eastAsia="ＭＳ 明朝" w:hAnsi="ＭＳ 明朝"/>
          <w:kern w:val="0"/>
        </w:rPr>
        <w:t>28年</w:t>
      </w:r>
      <w:r w:rsidRPr="00617890">
        <w:rPr>
          <w:rFonts w:ascii="ＭＳ 明朝" w:eastAsia="ＭＳ 明朝" w:hAnsi="ＭＳ 明朝" w:hint="eastAsia"/>
        </w:rPr>
        <w:t>改定</w:t>
      </w:r>
    </w:p>
    <w:p w:rsidR="00617890" w:rsidRPr="00617890" w:rsidRDefault="00617890" w:rsidP="00617890">
      <w:pPr>
        <w:rPr>
          <w:rFonts w:ascii="ＭＳ 明朝" w:eastAsia="ＭＳ 明朝" w:hAnsi="ＭＳ 明朝"/>
        </w:rPr>
      </w:pPr>
      <w:r w:rsidRPr="00617890">
        <w:rPr>
          <w:rFonts w:ascii="ＭＳ 明朝" w:eastAsia="ＭＳ 明朝" w:hAnsi="ＭＳ 明朝"/>
        </w:rPr>
        <w:t>基本となる方向性</w:t>
      </w:r>
      <w:r w:rsidRPr="00617890">
        <w:rPr>
          <w:rFonts w:ascii="ＭＳ 明朝" w:eastAsia="ＭＳ 明朝" w:hAnsi="ＭＳ 明朝" w:hint="eastAsia"/>
        </w:rPr>
        <w:t>、ソフトとハードが一体となった福祉のまちづくりをみんなで進め、ヨコハマのよさを感じながら、そのよさを次世代につなげることのできるまち</w:t>
      </w:r>
    </w:p>
    <w:p w:rsidR="00617890" w:rsidRDefault="00617890" w:rsidP="00617890">
      <w:pPr>
        <w:rPr>
          <w:rFonts w:ascii="ＭＳ 明朝" w:eastAsia="ＭＳ 明朝" w:hAnsi="ＭＳ 明朝"/>
        </w:rPr>
      </w:pPr>
      <w:r w:rsidRPr="00617890">
        <w:rPr>
          <w:rFonts w:ascii="ＭＳ 明朝" w:eastAsia="ＭＳ 明朝" w:hAnsi="ＭＳ 明朝" w:hint="eastAsia"/>
          <w:kern w:val="0"/>
        </w:rPr>
        <w:t>令和３</w:t>
      </w:r>
      <w:r w:rsidRPr="00617890">
        <w:rPr>
          <w:rFonts w:ascii="ＭＳ 明朝" w:eastAsia="ＭＳ 明朝" w:hAnsi="ＭＳ 明朝"/>
          <w:kern w:val="0"/>
        </w:rPr>
        <w:t>年</w:t>
      </w:r>
      <w:r w:rsidRPr="00617890">
        <w:rPr>
          <w:rFonts w:ascii="ＭＳ 明朝" w:eastAsia="ＭＳ 明朝" w:hAnsi="ＭＳ 明朝" w:hint="eastAsia"/>
        </w:rPr>
        <w:t>改定</w:t>
      </w:r>
    </w:p>
    <w:p w:rsidR="00617890" w:rsidRDefault="00617890" w:rsidP="00617890">
      <w:r>
        <w:rPr>
          <w:rFonts w:ascii="ＭＳ 明朝" w:eastAsia="ＭＳ 明朝" w:hAnsi="ＭＳ 明朝" w:hint="eastAsia"/>
        </w:rPr>
        <w:t>ビジョン（未来像）、</w:t>
      </w:r>
      <w:r w:rsidRPr="00617890">
        <w:rPr>
          <w:rFonts w:ascii="ＭＳ 明朝" w:eastAsia="ＭＳ 明朝" w:hAnsi="ＭＳ 明朝" w:hint="eastAsia"/>
        </w:rPr>
        <w:t>ソフトとハードが一体となった取組をみんなで進め、多様性を尊重するヨコハマのよさを育み、安心して自由に生活できるインクルーシブなまち</w:t>
      </w:r>
    </w:p>
    <w:p w:rsidR="00617890" w:rsidRDefault="00617890" w:rsidP="00617890"/>
    <w:p w:rsidR="00617890" w:rsidRDefault="00617890" w:rsidP="00617890">
      <w:r>
        <w:rPr>
          <w:rFonts w:hint="eastAsia"/>
        </w:rPr>
        <w:t>３　根拠</w:t>
      </w:r>
    </w:p>
    <w:p w:rsidR="00617890" w:rsidRDefault="00617890" w:rsidP="00617890">
      <w:r>
        <w:rPr>
          <w:rFonts w:hint="eastAsia"/>
        </w:rPr>
        <w:t>小委員会の設置については、横浜市福祉のまちづくり条例第７条第３項及び横浜市福祉のまちづくり推進会議運営要綱第６条に定められています。</w:t>
      </w:r>
    </w:p>
    <w:p w:rsidR="00617890" w:rsidRDefault="00617890" w:rsidP="00617890">
      <w:r>
        <w:rPr>
          <w:rFonts w:hint="eastAsia"/>
        </w:rPr>
        <w:t>４　任期</w:t>
      </w:r>
    </w:p>
    <w:p w:rsidR="00617890" w:rsidRDefault="00617890" w:rsidP="00617890">
      <w:r>
        <w:rPr>
          <w:rFonts w:hint="eastAsia"/>
        </w:rPr>
        <w:t>横浜市福祉のまちづくり推進会議委員にあわせて設定します。（令和５年７月</w:t>
      </w:r>
      <w:r>
        <w:t>13日まで）</w:t>
      </w:r>
    </w:p>
    <w:p w:rsidR="00617890" w:rsidRDefault="00617890" w:rsidP="00617890">
      <w:r>
        <w:rPr>
          <w:rFonts w:hint="eastAsia"/>
        </w:rPr>
        <w:t>５　開催頻度</w:t>
      </w:r>
    </w:p>
    <w:p w:rsidR="00617890" w:rsidRDefault="00617890" w:rsidP="00617890">
      <w:r>
        <w:rPr>
          <w:rFonts w:hint="eastAsia"/>
        </w:rPr>
        <w:t>年１回程度（令和３年度は本会議で承認が得られた後、別途調整のうえ開催を決定します。</w:t>
      </w:r>
      <w:r>
        <w:rPr>
          <w:rFonts w:hint="eastAsia"/>
        </w:rPr>
        <w:lastRenderedPageBreak/>
        <w:t>令和４年度は上半期に実施を予定しています。）</w:t>
      </w:r>
    </w:p>
    <w:p w:rsidR="00617890" w:rsidRDefault="00617890" w:rsidP="00617890">
      <w:r>
        <w:rPr>
          <w:rFonts w:hint="eastAsia"/>
        </w:rPr>
        <w:t>参考、推進指針について</w:t>
      </w:r>
    </w:p>
    <w:p w:rsidR="00617890" w:rsidRDefault="00617890" w:rsidP="00617890">
      <w:r>
        <w:rPr>
          <w:rFonts w:hint="eastAsia"/>
        </w:rPr>
        <w:t>今回改定した推進指針は皆様に親しんで頂けるよう「ふくまちガイド」という愛称をつけました。</w:t>
      </w:r>
    </w:p>
    <w:p w:rsidR="00617890" w:rsidRDefault="00617890" w:rsidP="00617890">
      <w:r>
        <w:rPr>
          <w:rFonts w:hint="eastAsia"/>
        </w:rPr>
        <w:t>ふくまちガイドは主に①</w:t>
      </w:r>
      <w:r>
        <w:t xml:space="preserve"> ビジョン（未来像）、② ポリシー（理念）、③ アクション（行動）の３つで構成されています。</w:t>
      </w:r>
    </w:p>
    <w:p w:rsidR="00617890" w:rsidRDefault="00617890" w:rsidP="00617890"/>
    <w:p w:rsidR="00617890" w:rsidRDefault="00617890" w:rsidP="00617890">
      <w:r>
        <w:rPr>
          <w:rFonts w:hint="eastAsia"/>
        </w:rPr>
        <w:t>①</w:t>
      </w:r>
      <w:r>
        <w:t>ビジョン（未来像）</w:t>
      </w:r>
    </w:p>
    <w:p w:rsidR="00617890" w:rsidRDefault="00617890" w:rsidP="00617890">
      <w:r>
        <w:rPr>
          <w:rFonts w:hint="eastAsia"/>
        </w:rPr>
        <w:t>「ヨコハマのよさ」として、横浜が培ってきた多様な文化を受け入れ、大切にする風土があることを明記しました。また、「インクルーシブ」という言葉を用い、「全ての人が受け入れられ、参加できる」という考え方を反映しています。</w:t>
      </w:r>
    </w:p>
    <w:p w:rsidR="00617890" w:rsidRDefault="00617890" w:rsidP="00617890">
      <w:r>
        <w:rPr>
          <w:rFonts w:hint="eastAsia"/>
        </w:rPr>
        <w:t>②</w:t>
      </w:r>
      <w:r>
        <w:t>ポリシー（理念）</w:t>
      </w:r>
    </w:p>
    <w:p w:rsidR="00617890" w:rsidRDefault="00617890" w:rsidP="00617890">
      <w:r>
        <w:rPr>
          <w:rFonts w:hint="eastAsia"/>
        </w:rPr>
        <w:t>ビジョンを実現するために、市、事業者、市民が自分ごととして考え、できることから一歩踏み出せるように４つのポリシーを打ち出しました。</w:t>
      </w:r>
    </w:p>
    <w:p w:rsidR="00617890" w:rsidRDefault="00617890" w:rsidP="00617890">
      <w:r>
        <w:rPr>
          <w:rFonts w:hint="eastAsia"/>
        </w:rPr>
        <w:t>ポリシー１、みんな違ってあたりまえ</w:t>
      </w:r>
    </w:p>
    <w:p w:rsidR="00617890" w:rsidRDefault="00617890" w:rsidP="00617890">
      <w:r>
        <w:rPr>
          <w:rFonts w:hint="eastAsia"/>
        </w:rPr>
        <w:t>ポリシー２、一緒に活動する</w:t>
      </w:r>
    </w:p>
    <w:p w:rsidR="00617890" w:rsidRDefault="00617890" w:rsidP="00617890">
      <w:r>
        <w:rPr>
          <w:rFonts w:hint="eastAsia"/>
        </w:rPr>
        <w:t>ポリシー３、まずはやってみる</w:t>
      </w:r>
    </w:p>
    <w:p w:rsidR="00617890" w:rsidRDefault="00617890" w:rsidP="00617890">
      <w:r>
        <w:rPr>
          <w:rFonts w:hint="eastAsia"/>
        </w:rPr>
        <w:t>ポリシー４、もっともっとバリアフリー</w:t>
      </w:r>
    </w:p>
    <w:p w:rsidR="00617890" w:rsidRDefault="00617890" w:rsidP="00617890">
      <w:r>
        <w:rPr>
          <w:rFonts w:hint="eastAsia"/>
        </w:rPr>
        <w:t>③</w:t>
      </w:r>
      <w:r>
        <w:t>アクション（行動）</w:t>
      </w:r>
    </w:p>
    <w:p w:rsidR="00617890" w:rsidRDefault="00617890" w:rsidP="00617890">
      <w:r>
        <w:rPr>
          <w:rFonts w:hint="eastAsia"/>
        </w:rPr>
        <w:t>基礎知識として、高齢者、障害者、子育て中の人、外国人、性的少数者などに関する基本的な情報を紹介し、読者が福祉のまちづくりへ一歩踏み出すきっかけとなるよう「アクション（行動）の具体例」を掲載しています。あわせて、市民・事業者・市（行政）の取組事例を紹介しています。</w:t>
      </w:r>
    </w:p>
    <w:p w:rsidR="00617890" w:rsidRDefault="00617890" w:rsidP="00617890">
      <w:r>
        <w:rPr>
          <w:rFonts w:hint="eastAsia"/>
        </w:rPr>
        <w:t>さらに、日常生活の中で困りごとを抱えやすい人の様々な場面や、ビジョンの実現に向けた</w:t>
      </w:r>
    </w:p>
    <w:p w:rsidR="00617890" w:rsidRDefault="00617890" w:rsidP="00617890">
      <w:r>
        <w:rPr>
          <w:rFonts w:hint="eastAsia"/>
        </w:rPr>
        <w:t>アクションの具体例を紹介した「ふくまちガイド（実践編）」を作成しました。</w:t>
      </w:r>
    </w:p>
    <w:p w:rsidR="00071FB0" w:rsidRDefault="00071FB0" w:rsidP="00617890"/>
    <w:p w:rsidR="00617890" w:rsidRPr="00617890" w:rsidRDefault="00617890" w:rsidP="00617890">
      <w:r>
        <w:rPr>
          <w:rFonts w:hint="eastAsia"/>
        </w:rPr>
        <w:t>ふくまちガイドとふくまちガイド（実践編）の表紙画像</w:t>
      </w:r>
    </w:p>
    <w:sectPr w:rsidR="00617890" w:rsidRPr="006178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72"/>
    <w:rsid w:val="00071FB0"/>
    <w:rsid w:val="003A7872"/>
    <w:rsid w:val="005A4EF8"/>
    <w:rsid w:val="005D25DC"/>
    <w:rsid w:val="00617890"/>
    <w:rsid w:val="00A06557"/>
    <w:rsid w:val="00D87631"/>
    <w:rsid w:val="00EE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BED11"/>
  <w15:chartTrackingRefBased/>
  <w15:docId w15:val="{50F6D873-4FDE-4E0F-A1FF-00C9CE45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4</cp:revision>
  <dcterms:created xsi:type="dcterms:W3CDTF">2021-11-15T23:31:00Z</dcterms:created>
  <dcterms:modified xsi:type="dcterms:W3CDTF">2021-11-15T23:40:00Z</dcterms:modified>
</cp:coreProperties>
</file>