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75" w:rsidRPr="00DC2275" w:rsidRDefault="00DC2275" w:rsidP="00DC2275">
      <w:pPr>
        <w:jc w:val="left"/>
        <w:rPr>
          <w:rFonts w:ascii="ＭＳ 明朝" w:eastAsia="ＭＳ 明朝" w:hAnsi="ＭＳ 明朝"/>
        </w:rPr>
      </w:pPr>
      <w:r w:rsidRPr="00DC2275">
        <w:rPr>
          <w:rFonts w:ascii="ＭＳ 明朝" w:eastAsia="ＭＳ 明朝" w:hAnsi="ＭＳ 明朝" w:hint="eastAsia"/>
        </w:rPr>
        <w:t>資料２、参考</w:t>
      </w:r>
    </w:p>
    <w:p w:rsidR="00904909" w:rsidRPr="00DC2275" w:rsidRDefault="009A7CB2" w:rsidP="00DC2275">
      <w:pPr>
        <w:jc w:val="left"/>
        <w:rPr>
          <w:rFonts w:ascii="ＭＳ 明朝" w:eastAsia="ＭＳ 明朝" w:hAnsi="ＭＳ 明朝"/>
        </w:rPr>
      </w:pPr>
      <w:r w:rsidRPr="00DC2275">
        <w:rPr>
          <w:rFonts w:ascii="ＭＳ 明朝" w:eastAsia="ＭＳ 明朝" w:hAnsi="ＭＳ 明朝" w:hint="eastAsia"/>
        </w:rPr>
        <w:t>参考法令等</w:t>
      </w:r>
    </w:p>
    <w:p w:rsidR="00044DE8" w:rsidRPr="00DC2275" w:rsidRDefault="00044DE8" w:rsidP="00904909">
      <w:pPr>
        <w:jc w:val="center"/>
        <w:rPr>
          <w:rFonts w:ascii="ＭＳ 明朝" w:eastAsia="ＭＳ 明朝" w:hAnsi="ＭＳ 明朝"/>
        </w:rPr>
      </w:pPr>
    </w:p>
    <w:p w:rsidR="00DC2275" w:rsidRPr="00DC2275" w:rsidRDefault="00F46138" w:rsidP="00DC2275">
      <w:pPr>
        <w:jc w:val="left"/>
        <w:rPr>
          <w:rFonts w:ascii="ＭＳ 明朝" w:eastAsia="ＭＳ 明朝" w:hAnsi="ＭＳ 明朝"/>
        </w:rPr>
      </w:pPr>
      <w:r w:rsidRPr="00DC2275">
        <w:rPr>
          <w:rFonts w:ascii="ＭＳ 明朝" w:eastAsia="ＭＳ 明朝" w:hAnsi="ＭＳ 明朝" w:hint="eastAsia"/>
        </w:rPr>
        <w:t>現条例前文</w:t>
      </w:r>
    </w:p>
    <w:p w:rsidR="00AC4496" w:rsidRPr="00DC2275" w:rsidRDefault="00AC4496" w:rsidP="00DC2275">
      <w:pPr>
        <w:jc w:val="left"/>
        <w:rPr>
          <w:rFonts w:ascii="ＭＳ 明朝" w:eastAsia="ＭＳ 明朝" w:hAnsi="ＭＳ 明朝"/>
        </w:rPr>
      </w:pPr>
      <w:r w:rsidRPr="00DC2275">
        <w:rPr>
          <w:rFonts w:ascii="ＭＳ 明朝" w:eastAsia="ＭＳ 明朝" w:hAnsi="ＭＳ 明朝" w:hint="eastAsia"/>
        </w:rPr>
        <w:t>横浜は、開港当時から新しい文化や国内外の様々な人々を広く受け入れながら、独自の文化を創り出してきた。この横浜の文化が福祉のまちづくりに生かされ、昭和</w:t>
      </w:r>
      <w:r w:rsidRPr="00DC2275">
        <w:rPr>
          <w:rFonts w:ascii="ＭＳ 明朝" w:eastAsia="ＭＳ 明朝" w:hAnsi="ＭＳ 明朝"/>
        </w:rPr>
        <w:t>49年に、高齢者、子ども、障害者等全ての市民が生活し、活動できる横浜市の実現を理念とした福祉の風土づくり推進事業を開始し、今日までの様々な取組につながっている。</w:t>
      </w:r>
    </w:p>
    <w:p w:rsidR="00AC4496" w:rsidRPr="00DC2275" w:rsidRDefault="00AC4496" w:rsidP="00DC2275">
      <w:pPr>
        <w:jc w:val="left"/>
        <w:rPr>
          <w:rFonts w:ascii="ＭＳ 明朝" w:eastAsia="ＭＳ 明朝" w:hAnsi="ＭＳ 明朝"/>
        </w:rPr>
      </w:pPr>
      <w:r w:rsidRPr="00DC2275">
        <w:rPr>
          <w:rFonts w:ascii="ＭＳ 明朝" w:eastAsia="ＭＳ 明朝" w:hAnsi="ＭＳ 明朝" w:hint="eastAsia"/>
        </w:rPr>
        <w:t>近年の少子高齢化や生活様式の多様化など、市民の生活環境は大きく変化し、暮らしが便利になった半面、人と人とのつながりが希薄化し、社会の中で孤立する人が増えるなど新たな課題も生じている。</w:t>
      </w:r>
    </w:p>
    <w:p w:rsidR="00AC4496" w:rsidRPr="00DC2275" w:rsidRDefault="00AC4496" w:rsidP="00DC2275">
      <w:pPr>
        <w:jc w:val="left"/>
        <w:rPr>
          <w:rFonts w:ascii="ＭＳ 明朝" w:eastAsia="ＭＳ 明朝" w:hAnsi="ＭＳ 明朝"/>
        </w:rPr>
      </w:pPr>
      <w:r w:rsidRPr="00DC2275">
        <w:rPr>
          <w:rFonts w:ascii="ＭＳ 明朝" w:eastAsia="ＭＳ 明朝" w:hAnsi="ＭＳ 明朝" w:hint="eastAsia"/>
        </w:rPr>
        <w:t>このような状況だからこそ、横浜が培ってきた多様な文化を受け入れる風土を大切にしながら、一人一人の個性を尊重し、認め合う社会が求められている。</w:t>
      </w:r>
    </w:p>
    <w:p w:rsidR="00F46138" w:rsidRPr="00DC2275" w:rsidRDefault="00AC4496" w:rsidP="00DC2275">
      <w:pPr>
        <w:jc w:val="left"/>
        <w:rPr>
          <w:rFonts w:ascii="ＭＳ 明朝" w:eastAsia="ＭＳ 明朝" w:hAnsi="ＭＳ 明朝"/>
        </w:rPr>
      </w:pPr>
      <w:r w:rsidRPr="00DC2275">
        <w:rPr>
          <w:rFonts w:ascii="ＭＳ 明朝" w:eastAsia="ＭＳ 明朝" w:hAnsi="ＭＳ 明朝" w:hint="eastAsia"/>
        </w:rPr>
        <w:t>福祉のまちづくりの基本的な考え方である基本的人権の保障、生活者主体の視点並びに市民、事業者及び行政による協働に加え、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この条例を制定する。</w:t>
      </w:r>
    </w:p>
    <w:p w:rsidR="00F46138" w:rsidRPr="00DC2275" w:rsidRDefault="00F46138" w:rsidP="00904909">
      <w:pPr>
        <w:jc w:val="left"/>
        <w:rPr>
          <w:rFonts w:ascii="ＭＳ 明朝" w:eastAsia="ＭＳ 明朝" w:hAnsi="ＭＳ 明朝"/>
        </w:rPr>
      </w:pPr>
    </w:p>
    <w:p w:rsidR="00904909" w:rsidRPr="00DC2275" w:rsidRDefault="00904909" w:rsidP="00904909">
      <w:pPr>
        <w:jc w:val="left"/>
        <w:rPr>
          <w:rFonts w:ascii="ＭＳ 明朝" w:eastAsia="ＭＳ 明朝" w:hAnsi="ＭＳ 明朝"/>
        </w:rPr>
      </w:pPr>
      <w:r w:rsidRPr="00DC2275">
        <w:rPr>
          <w:rFonts w:ascii="ＭＳ 明朝" w:eastAsia="ＭＳ 明朝" w:hAnsi="ＭＳ 明朝" w:hint="eastAsia"/>
        </w:rPr>
        <w:t>前文の検討にあたっての参考</w:t>
      </w:r>
    </w:p>
    <w:p w:rsidR="00AC4496" w:rsidRPr="00DC2275" w:rsidRDefault="00AC4496" w:rsidP="00DC2275">
      <w:pPr>
        <w:jc w:val="left"/>
        <w:rPr>
          <w:rFonts w:ascii="ＭＳ 明朝" w:eastAsia="ＭＳ 明朝" w:hAnsi="ＭＳ 明朝"/>
        </w:rPr>
      </w:pPr>
      <w:r w:rsidRPr="00DC2275">
        <w:rPr>
          <w:rFonts w:ascii="ＭＳ 明朝" w:eastAsia="ＭＳ 明朝" w:hAnsi="ＭＳ 明朝" w:hint="eastAsia"/>
        </w:rPr>
        <w:t>障害者差別解消法</w:t>
      </w:r>
      <w:r w:rsidR="00DC2275" w:rsidRPr="00DC2275">
        <w:rPr>
          <w:rFonts w:ascii="ＭＳ 明朝" w:eastAsia="ＭＳ 明朝" w:hAnsi="ＭＳ 明朝" w:hint="eastAsia"/>
        </w:rPr>
        <w:t>第１条、目的</w:t>
      </w:r>
    </w:p>
    <w:p w:rsidR="00AC4496" w:rsidRPr="00DC2275" w:rsidRDefault="00AC4496" w:rsidP="00DC2275">
      <w:pPr>
        <w:jc w:val="left"/>
        <w:rPr>
          <w:rFonts w:ascii="ＭＳ 明朝" w:eastAsia="ＭＳ 明朝" w:hAnsi="ＭＳ 明朝"/>
        </w:rPr>
      </w:pPr>
      <w:r w:rsidRPr="00DC2275">
        <w:rPr>
          <w:rFonts w:ascii="ＭＳ 明朝" w:eastAsia="ＭＳ 明朝" w:hAnsi="ＭＳ 明朝" w:hint="eastAsia"/>
        </w:rPr>
        <w:t>この法律は、障害者基本法</w:t>
      </w:r>
      <w:r w:rsidRPr="00DC2275">
        <w:rPr>
          <w:rFonts w:ascii="ＭＳ 明朝" w:eastAsia="ＭＳ 明朝" w:hAnsi="ＭＳ 明朝"/>
        </w:rPr>
        <w:t>(昭和四十五年法律第八十四号)の基本的な理念にのっとり、全ての障害者が、障害者でない者と等しく、基本的人権を享有する個人としてその尊厳が重んぜられ、その尊厳にふさわしい生活を保障される権利を有することを踏まえ、</w:t>
      </w:r>
      <w:r w:rsidRPr="00DC2275">
        <w:rPr>
          <w:rFonts w:ascii="ＭＳ 明朝" w:eastAsia="ＭＳ 明朝" w:hAnsi="ＭＳ 明朝" w:hint="eastAsia"/>
        </w:rPr>
        <w:t>（中略）</w:t>
      </w:r>
      <w:r w:rsidRPr="00DC2275">
        <w:rPr>
          <w:rFonts w:ascii="ＭＳ 明朝" w:eastAsia="ＭＳ 明朝" w:hAnsi="ＭＳ 明朝"/>
        </w:rPr>
        <w:t>もって全ての国民が、障害の有無によって分け隔てられることなく、相互に人格と個性を尊重し合いながら共</w:t>
      </w:r>
      <w:r w:rsidRPr="00DC2275">
        <w:rPr>
          <w:rFonts w:ascii="ＭＳ 明朝" w:eastAsia="ＭＳ 明朝" w:hAnsi="ＭＳ 明朝" w:hint="eastAsia"/>
        </w:rPr>
        <w:t>生する社会の実現に資することを目的とする。」</w:t>
      </w:r>
    </w:p>
    <w:p w:rsidR="00904909" w:rsidRPr="00DC2275" w:rsidRDefault="00904909" w:rsidP="00904909">
      <w:pPr>
        <w:ind w:left="840" w:hangingChars="400" w:hanging="840"/>
        <w:jc w:val="left"/>
        <w:rPr>
          <w:rFonts w:ascii="ＭＳ 明朝" w:eastAsia="ＭＳ 明朝" w:hAnsi="ＭＳ 明朝"/>
        </w:rPr>
      </w:pPr>
      <w:r w:rsidRPr="00DC2275">
        <w:rPr>
          <w:rFonts w:ascii="ＭＳ 明朝" w:eastAsia="ＭＳ 明朝" w:hAnsi="ＭＳ 明朝" w:hint="eastAsia"/>
        </w:rPr>
        <w:t>ユニバーサルデザイン行動計画2020（抜粋）</w:t>
      </w:r>
    </w:p>
    <w:p w:rsidR="00904909" w:rsidRPr="00DC2275" w:rsidRDefault="00904909" w:rsidP="00DC2275">
      <w:pPr>
        <w:jc w:val="left"/>
        <w:rPr>
          <w:rFonts w:ascii="ＭＳ 明朝" w:eastAsia="ＭＳ 明朝" w:hAnsi="ＭＳ 明朝"/>
        </w:rPr>
      </w:pPr>
      <w:r w:rsidRPr="00DC2275">
        <w:rPr>
          <w:rFonts w:ascii="ＭＳ 明朝" w:eastAsia="ＭＳ 明朝" w:hAnsi="ＭＳ 明朝" w:hint="eastAsia"/>
        </w:rPr>
        <w:t>我々は、障害の有無にかかわらず、女性も男性も、高齢者も若者も、すべての人がお互いの人権や尊厳を大切にし支え合い、誰もが生き生きとした人生を享受することのできる共生社会を実現することを目指している。この共生社会は、様々な状況や状態の人々がすべて分け隔てなく包摂され、障害のある人もない人も、支え手側と受け手側に分かれることなく共に</w:t>
      </w:r>
      <w:r w:rsidR="00DC2275" w:rsidRPr="00DC2275">
        <w:rPr>
          <w:rFonts w:ascii="ＭＳ 明朝" w:eastAsia="ＭＳ 明朝" w:hAnsi="ＭＳ 明朝" w:hint="eastAsia"/>
        </w:rPr>
        <w:t>支え合い、多様な個人の能力が発揮されている活力ある社会である。</w:t>
      </w:r>
    </w:p>
    <w:p w:rsidR="00904909" w:rsidRPr="00DC2275" w:rsidRDefault="00904909" w:rsidP="00904909">
      <w:pPr>
        <w:jc w:val="left"/>
        <w:rPr>
          <w:rFonts w:ascii="ＭＳ 明朝" w:eastAsia="ＭＳ 明朝" w:hAnsi="ＭＳ 明朝"/>
        </w:rPr>
      </w:pPr>
    </w:p>
    <w:p w:rsidR="00DC2275" w:rsidRPr="00DC2275" w:rsidRDefault="00DC2275" w:rsidP="00DC2275">
      <w:pPr>
        <w:jc w:val="left"/>
        <w:rPr>
          <w:rFonts w:ascii="ＭＳ 明朝" w:eastAsia="ＭＳ 明朝" w:hAnsi="ＭＳ 明朝"/>
        </w:rPr>
      </w:pPr>
      <w:r w:rsidRPr="00DC2275">
        <w:rPr>
          <w:rFonts w:ascii="ＭＳ 明朝" w:eastAsia="ＭＳ 明朝" w:hAnsi="ＭＳ 明朝" w:hint="eastAsia"/>
        </w:rPr>
        <w:t>現条例第１条、目的</w:t>
      </w:r>
    </w:p>
    <w:p w:rsidR="00044DE8" w:rsidRPr="00DC2275" w:rsidRDefault="00044DE8" w:rsidP="00DC2275">
      <w:pPr>
        <w:jc w:val="left"/>
        <w:rPr>
          <w:rFonts w:ascii="ＭＳ 明朝" w:eastAsia="ＭＳ 明朝" w:hAnsi="ＭＳ 明朝"/>
        </w:rPr>
      </w:pPr>
      <w:r w:rsidRPr="00DC2275">
        <w:rPr>
          <w:rFonts w:ascii="ＭＳ 明朝" w:eastAsia="ＭＳ 明朝" w:hAnsi="ＭＳ 明朝" w:hint="eastAsia"/>
        </w:rPr>
        <w:t>この条例は、福祉のまちづくりについて、横浜市（以下「市」という。）、事業者及び市民の責務を明らかにし、福祉のまちづくりに関する施策の基本的事項を定めるとともに、高齢者、障害者等の移動等の円滑化の促進に関する法律（平成</w:t>
      </w:r>
      <w:r w:rsidRPr="00DC2275">
        <w:rPr>
          <w:rFonts w:ascii="ＭＳ 明朝" w:eastAsia="ＭＳ 明朝" w:hAnsi="ＭＳ 明朝"/>
        </w:rPr>
        <w:t>18 年</w:t>
      </w:r>
      <w:r w:rsidRPr="00DC2275">
        <w:rPr>
          <w:rFonts w:ascii="ＭＳ 明朝" w:eastAsia="ＭＳ 明朝" w:hAnsi="ＭＳ 明朝" w:hint="eastAsia"/>
        </w:rPr>
        <w:t>法律第</w:t>
      </w:r>
      <w:r w:rsidRPr="00DC2275">
        <w:rPr>
          <w:rFonts w:ascii="ＭＳ 明朝" w:eastAsia="ＭＳ 明朝" w:hAnsi="ＭＳ 明朝"/>
        </w:rPr>
        <w:t>91 号。以下「法」という。）第14 条第３項</w:t>
      </w:r>
      <w:r w:rsidRPr="00DC2275">
        <w:rPr>
          <w:rFonts w:ascii="ＭＳ 明朝" w:eastAsia="ＭＳ 明朝" w:hAnsi="ＭＳ 明朝" w:hint="eastAsia"/>
        </w:rPr>
        <w:t>の規定に基づき特別特定建築物に追加する特定建築物等を定めることにより、福祉のまちづくりに関する施策を総合的かつ計画的に推進し、もって人間性豊かな福祉都市の実現に資することを目的とする。</w:t>
      </w:r>
    </w:p>
    <w:p w:rsidR="00044DE8" w:rsidRPr="00DC2275" w:rsidRDefault="00044DE8" w:rsidP="00904909">
      <w:pPr>
        <w:jc w:val="left"/>
        <w:rPr>
          <w:rFonts w:ascii="ＭＳ 明朝" w:eastAsia="ＭＳ 明朝" w:hAnsi="ＭＳ 明朝"/>
        </w:rPr>
      </w:pPr>
    </w:p>
    <w:p w:rsidR="00044DE8" w:rsidRPr="00DC2275" w:rsidRDefault="00044DE8" w:rsidP="00904909">
      <w:pPr>
        <w:jc w:val="left"/>
        <w:rPr>
          <w:rFonts w:ascii="ＭＳ 明朝" w:eastAsia="ＭＳ 明朝" w:hAnsi="ＭＳ 明朝"/>
        </w:rPr>
      </w:pPr>
    </w:p>
    <w:p w:rsidR="00904909" w:rsidRPr="00DC2275" w:rsidRDefault="00DC2275" w:rsidP="00904909">
      <w:pPr>
        <w:jc w:val="left"/>
        <w:rPr>
          <w:rFonts w:ascii="ＭＳ 明朝" w:eastAsia="ＭＳ 明朝" w:hAnsi="ＭＳ 明朝"/>
        </w:rPr>
      </w:pPr>
      <w:r w:rsidRPr="00DC2275">
        <w:rPr>
          <w:rFonts w:ascii="ＭＳ 明朝" w:eastAsia="ＭＳ 明朝" w:hAnsi="ＭＳ 明朝" w:hint="eastAsia"/>
        </w:rPr>
        <w:t>条例第１条、目的</w:t>
      </w:r>
      <w:r w:rsidR="00904909" w:rsidRPr="00DC2275">
        <w:rPr>
          <w:rFonts w:ascii="ＭＳ 明朝" w:eastAsia="ＭＳ 明朝" w:hAnsi="ＭＳ 明朝" w:hint="eastAsia"/>
        </w:rPr>
        <w:t>の検討にあたっての参考</w:t>
      </w:r>
    </w:p>
    <w:p w:rsidR="00904909" w:rsidRPr="00DC2275" w:rsidRDefault="00904909" w:rsidP="00904909">
      <w:pPr>
        <w:jc w:val="left"/>
        <w:rPr>
          <w:rFonts w:ascii="ＭＳ 明朝" w:eastAsia="ＭＳ 明朝" w:hAnsi="ＭＳ 明朝"/>
        </w:rPr>
      </w:pPr>
      <w:r w:rsidRPr="00DC2275">
        <w:rPr>
          <w:rFonts w:ascii="ＭＳ 明朝" w:eastAsia="ＭＳ 明朝" w:hAnsi="ＭＳ 明朝" w:hint="eastAsia"/>
        </w:rPr>
        <w:t>バリアフリー法</w:t>
      </w:r>
      <w:r w:rsidR="00DC2275" w:rsidRPr="00DC2275">
        <w:rPr>
          <w:rFonts w:ascii="ＭＳ 明朝" w:eastAsia="ＭＳ 明朝" w:hAnsi="ＭＳ 明朝" w:hint="eastAsia"/>
        </w:rPr>
        <w:t>第１条の２、基本理念</w:t>
      </w:r>
    </w:p>
    <w:p w:rsidR="00DC2275" w:rsidRPr="00DC2275" w:rsidRDefault="00904909" w:rsidP="00DC2275">
      <w:pPr>
        <w:jc w:val="left"/>
        <w:rPr>
          <w:rFonts w:ascii="ＭＳ 明朝" w:eastAsia="ＭＳ 明朝" w:hAnsi="ＭＳ 明朝"/>
        </w:rPr>
      </w:pPr>
      <w:r w:rsidRPr="00DC2275">
        <w:rPr>
          <w:rFonts w:ascii="ＭＳ 明朝" w:eastAsia="ＭＳ 明朝" w:hAnsi="ＭＳ 明朝" w:hint="eastAsia"/>
        </w:rPr>
        <w:t>この法律に基づく措置は、高齢者、障害者等にとって日常生活又は社会生活を営む上で障壁となるような社会における事物、制度、慣行、観念その他一切のものの除去に資すること及び全ての国民が年齢、障害の有無その他の事情によって分け隔てられることなく共生する社会の実現に資すること</w:t>
      </w:r>
      <w:r w:rsidR="00DC2275" w:rsidRPr="00DC2275">
        <w:rPr>
          <w:rFonts w:ascii="ＭＳ 明朝" w:eastAsia="ＭＳ 明朝" w:hAnsi="ＭＳ 明朝" w:hint="eastAsia"/>
        </w:rPr>
        <w:t>を旨として、行われなければならない。</w:t>
      </w:r>
    </w:p>
    <w:p w:rsidR="00DC2275" w:rsidRPr="00DC2275" w:rsidRDefault="00DC2275" w:rsidP="00DC2275">
      <w:pPr>
        <w:jc w:val="left"/>
        <w:rPr>
          <w:rFonts w:ascii="ＭＳ 明朝" w:eastAsia="ＭＳ 明朝" w:hAnsi="ＭＳ 明朝"/>
        </w:rPr>
      </w:pPr>
      <w:r w:rsidRPr="00DC2275">
        <w:rPr>
          <w:rFonts w:ascii="ＭＳ 明朝" w:eastAsia="ＭＳ 明朝" w:hAnsi="ＭＳ 明朝" w:hint="eastAsia"/>
        </w:rPr>
        <w:t>障害者基本法第１条、目的</w:t>
      </w:r>
    </w:p>
    <w:p w:rsidR="00904909" w:rsidRPr="00DC2275" w:rsidRDefault="00904909" w:rsidP="00DC2275">
      <w:pPr>
        <w:jc w:val="left"/>
        <w:rPr>
          <w:rFonts w:ascii="ＭＳ 明朝" w:eastAsia="ＭＳ 明朝" w:hAnsi="ＭＳ 明朝"/>
        </w:rPr>
      </w:pPr>
      <w:r w:rsidRPr="00DC2275">
        <w:rPr>
          <w:rFonts w:ascii="ＭＳ 明朝" w:eastAsia="ＭＳ 明朝" w:hAnsi="ＭＳ 明朝" w:hint="eastAsia"/>
        </w:rPr>
        <w:t>この法律は、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ため</w:t>
      </w:r>
      <w:r w:rsidR="00DC2275" w:rsidRPr="00DC2275">
        <w:rPr>
          <w:rFonts w:ascii="ＭＳ 明朝" w:eastAsia="ＭＳ 明朝" w:hAnsi="ＭＳ 明朝" w:hint="eastAsia"/>
        </w:rPr>
        <w:t>、以下省略</w:t>
      </w:r>
    </w:p>
    <w:p w:rsidR="00904909" w:rsidRPr="00DC2275" w:rsidRDefault="00904909" w:rsidP="00904909">
      <w:pPr>
        <w:jc w:val="left"/>
        <w:rPr>
          <w:rFonts w:ascii="ＭＳ 明朝" w:eastAsia="ＭＳ 明朝" w:hAnsi="ＭＳ 明朝"/>
        </w:rPr>
      </w:pPr>
    </w:p>
    <w:p w:rsidR="00044DE8" w:rsidRPr="00DC2275" w:rsidRDefault="00DC2275" w:rsidP="00044DE8">
      <w:pPr>
        <w:jc w:val="left"/>
        <w:rPr>
          <w:rFonts w:ascii="ＭＳ 明朝" w:eastAsia="ＭＳ 明朝" w:hAnsi="ＭＳ 明朝"/>
        </w:rPr>
      </w:pPr>
      <w:r w:rsidRPr="00DC2275">
        <w:rPr>
          <w:rFonts w:ascii="ＭＳ 明朝" w:eastAsia="ＭＳ 明朝" w:hAnsi="ＭＳ 明朝" w:hint="eastAsia"/>
        </w:rPr>
        <w:t>現条例第２条の２（２）、高齢者、障害者等</w:t>
      </w:r>
    </w:p>
    <w:p w:rsidR="00044DE8" w:rsidRPr="00DC2275" w:rsidRDefault="00044DE8" w:rsidP="00DC2275">
      <w:pPr>
        <w:jc w:val="left"/>
        <w:rPr>
          <w:rFonts w:ascii="ＭＳ 明朝" w:eastAsia="ＭＳ 明朝" w:hAnsi="ＭＳ 明朝"/>
        </w:rPr>
      </w:pPr>
      <w:r w:rsidRPr="00DC2275">
        <w:rPr>
          <w:rFonts w:ascii="ＭＳ 明朝" w:eastAsia="ＭＳ 明朝" w:hAnsi="ＭＳ 明朝" w:hint="eastAsia"/>
        </w:rPr>
        <w:t>高齢者、障害者等　高齢者で日常生活又は社会生活に身体等の機能上の制限を受けるもの、障害者基本法（昭和</w:t>
      </w:r>
      <w:r w:rsidRPr="00DC2275">
        <w:rPr>
          <w:rFonts w:ascii="ＭＳ 明朝" w:eastAsia="ＭＳ 明朝" w:hAnsi="ＭＳ 明朝"/>
        </w:rPr>
        <w:t>45年法律第84号）第２条第１号に規定する障害者その他これらの者に準ずる日常生活又は社会生活に制限を受ける者をいう。ただし、第22条から第24条までにおいては、法第２条第１号に規定する高齢者、障害者等をいう。</w:t>
      </w:r>
    </w:p>
    <w:p w:rsidR="00044DE8" w:rsidRPr="00DC2275" w:rsidRDefault="00044DE8" w:rsidP="00904909">
      <w:pPr>
        <w:jc w:val="left"/>
        <w:rPr>
          <w:rFonts w:ascii="ＭＳ 明朝" w:eastAsia="ＭＳ 明朝" w:hAnsi="ＭＳ 明朝"/>
        </w:rPr>
      </w:pPr>
    </w:p>
    <w:p w:rsidR="00904909" w:rsidRPr="00DC2275" w:rsidRDefault="00DC2275" w:rsidP="00044DE8">
      <w:pPr>
        <w:jc w:val="left"/>
        <w:rPr>
          <w:rFonts w:ascii="ＭＳ 明朝" w:eastAsia="ＭＳ 明朝" w:hAnsi="ＭＳ 明朝"/>
        </w:rPr>
      </w:pPr>
      <w:r w:rsidRPr="00DC2275">
        <w:rPr>
          <w:rFonts w:ascii="ＭＳ 明朝" w:eastAsia="ＭＳ 明朝" w:hAnsi="ＭＳ 明朝" w:hint="eastAsia"/>
        </w:rPr>
        <w:t>条例第２条の２（２）、</w:t>
      </w:r>
      <w:r w:rsidR="00044DE8" w:rsidRPr="00DC2275">
        <w:rPr>
          <w:rFonts w:ascii="ＭＳ 明朝" w:eastAsia="ＭＳ 明朝" w:hAnsi="ＭＳ 明朝" w:hint="eastAsia"/>
        </w:rPr>
        <w:t>高齢者、障害者等の</w:t>
      </w:r>
      <w:r w:rsidR="00904909" w:rsidRPr="00DC2275">
        <w:rPr>
          <w:rFonts w:ascii="ＭＳ 明朝" w:eastAsia="ＭＳ 明朝" w:hAnsi="ＭＳ 明朝" w:hint="eastAsia"/>
        </w:rPr>
        <w:t>検討にあたっての参考</w:t>
      </w:r>
    </w:p>
    <w:p w:rsidR="00904909" w:rsidRPr="00DC2275" w:rsidRDefault="00904909" w:rsidP="00904909">
      <w:pPr>
        <w:ind w:left="210" w:hangingChars="100" w:hanging="210"/>
        <w:jc w:val="left"/>
        <w:rPr>
          <w:rFonts w:ascii="ＭＳ 明朝" w:eastAsia="ＭＳ 明朝" w:hAnsi="ＭＳ 明朝"/>
        </w:rPr>
      </w:pPr>
      <w:r w:rsidRPr="00DC2275">
        <w:rPr>
          <w:rFonts w:ascii="ＭＳ 明朝" w:eastAsia="ＭＳ 明朝" w:hAnsi="ＭＳ 明朝" w:hint="eastAsia"/>
        </w:rPr>
        <w:t>障害者権利条約前文（抜粋）</w:t>
      </w:r>
    </w:p>
    <w:p w:rsidR="00904909" w:rsidRPr="00DC2275" w:rsidRDefault="00904909" w:rsidP="00DC2275">
      <w:pPr>
        <w:jc w:val="left"/>
        <w:rPr>
          <w:rFonts w:ascii="ＭＳ 明朝" w:eastAsia="ＭＳ 明朝" w:hAnsi="ＭＳ 明朝"/>
        </w:rPr>
      </w:pPr>
      <w:r w:rsidRPr="00DC2275">
        <w:rPr>
          <w:rFonts w:ascii="ＭＳ 明朝" w:eastAsia="ＭＳ 明朝" w:hAnsi="ＭＳ 明朝" w:hint="eastAsia"/>
        </w:rPr>
        <w:t>障害が、機能障害を有する者とこれらの者に対する態度及び環境による障壁との間の相互作用</w:t>
      </w:r>
      <w:r w:rsidR="00DC2275" w:rsidRPr="00DC2275">
        <w:rPr>
          <w:rFonts w:ascii="ＭＳ 明朝" w:eastAsia="ＭＳ 明朝" w:hAnsi="ＭＳ 明朝" w:hint="eastAsia"/>
        </w:rPr>
        <w:t>であって、以下省略</w:t>
      </w:r>
    </w:p>
    <w:p w:rsidR="00904909" w:rsidRPr="00DC2275" w:rsidRDefault="00DC2275" w:rsidP="00904909">
      <w:pPr>
        <w:ind w:left="840" w:hangingChars="400" w:hanging="840"/>
        <w:jc w:val="left"/>
        <w:rPr>
          <w:rFonts w:ascii="ＭＳ 明朝" w:eastAsia="ＭＳ 明朝" w:hAnsi="ＭＳ 明朝"/>
        </w:rPr>
      </w:pPr>
      <w:r w:rsidRPr="00DC2275">
        <w:rPr>
          <w:rFonts w:ascii="ＭＳ 明朝" w:eastAsia="ＭＳ 明朝" w:hAnsi="ＭＳ 明朝" w:hint="eastAsia"/>
        </w:rPr>
        <w:t>障害者差別解消法第２条、定義</w:t>
      </w:r>
    </w:p>
    <w:p w:rsidR="00904909" w:rsidRPr="00DC2275" w:rsidRDefault="00904909" w:rsidP="00DC2275">
      <w:pPr>
        <w:jc w:val="left"/>
        <w:rPr>
          <w:rFonts w:ascii="ＭＳ 明朝" w:eastAsia="ＭＳ 明朝" w:hAnsi="ＭＳ 明朝"/>
        </w:rPr>
      </w:pPr>
      <w:r w:rsidRPr="00DC2275">
        <w:rPr>
          <w:rFonts w:ascii="ＭＳ 明朝" w:eastAsia="ＭＳ 明朝" w:hAnsi="ＭＳ 明朝" w:hint="eastAsia"/>
        </w:rPr>
        <w:t>障害者　身体障害、知的障害、精神障害</w:t>
      </w:r>
      <w:r w:rsidRPr="00DC2275">
        <w:rPr>
          <w:rFonts w:ascii="ＭＳ 明朝" w:eastAsia="ＭＳ 明朝" w:hAnsi="ＭＳ 明朝"/>
        </w:rPr>
        <w:t>(発達障害を含む。)その他の心身の機能の障害(以下「障害」と総称する。)がある者であって、障害及び社会的障壁により継続的に日常生活又は社会生活に相当な制限を受ける状態にあるものをいう。</w:t>
      </w:r>
      <w:bookmarkStart w:id="0" w:name="_GoBack"/>
      <w:bookmarkEnd w:id="0"/>
    </w:p>
    <w:sectPr w:rsidR="00904909" w:rsidRPr="00DC2275" w:rsidSect="00904909">
      <w:pgSz w:w="11906" w:h="16838"/>
      <w:pgMar w:top="1418"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4A"/>
    <w:rsid w:val="00044DE8"/>
    <w:rsid w:val="00071FB0"/>
    <w:rsid w:val="001F5A47"/>
    <w:rsid w:val="0036327D"/>
    <w:rsid w:val="005A4EF8"/>
    <w:rsid w:val="005D25DC"/>
    <w:rsid w:val="00904909"/>
    <w:rsid w:val="00961F4A"/>
    <w:rsid w:val="009A7CB2"/>
    <w:rsid w:val="00AC4496"/>
    <w:rsid w:val="00D35CBA"/>
    <w:rsid w:val="00D87631"/>
    <w:rsid w:val="00DC2275"/>
    <w:rsid w:val="00F04A12"/>
    <w:rsid w:val="00F4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70BE0"/>
  <w15:chartTrackingRefBased/>
  <w15:docId w15:val="{0304417F-DE2C-4308-8496-859B64D7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2023-07-05T01:03:00Z</dcterms:created>
  <dcterms:modified xsi:type="dcterms:W3CDTF">2023-07-05T01:06:00Z</dcterms:modified>
</cp:coreProperties>
</file>